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72" w:rsidRPr="00AB3172" w:rsidRDefault="001D342B" w:rsidP="00AB3172">
      <w:pPr>
        <w:spacing w:after="150" w:line="240" w:lineRule="auto"/>
        <w:outlineLvl w:val="0"/>
        <w:rPr>
          <w:rFonts w:eastAsia="Times New Roman" w:cs="Times New Roman"/>
          <w:color w:val="00274E"/>
          <w:kern w:val="36"/>
          <w:sz w:val="48"/>
          <w:szCs w:val="48"/>
          <w:lang w:eastAsia="uk-UA"/>
        </w:rPr>
      </w:pPr>
      <w:r>
        <w:rPr>
          <w:rFonts w:eastAsia="Times New Roman" w:cs="Times New Roman"/>
          <w:color w:val="00274E"/>
          <w:kern w:val="36"/>
          <w:sz w:val="48"/>
          <w:szCs w:val="48"/>
          <w:lang w:eastAsia="uk-UA"/>
        </w:rPr>
        <w:t xml:space="preserve">           </w:t>
      </w:r>
      <w:r w:rsidR="00AB3172" w:rsidRPr="00AB3172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uk-UA"/>
        </w:rPr>
        <w:t>Ставки судового збору з 01.01.2021</w:t>
      </w:r>
    </w:p>
    <w:p w:rsidR="00AB3172" w:rsidRPr="00AB3172" w:rsidRDefault="00AB3172" w:rsidP="00AB3172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AB317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 Відповідно до ч. 1 ст. 4 Закону України «Про судовий збір», судовий збір справляється у відповідному розмірі від прожиткового мінімуму для працездатних осіб, встановленого законом </w:t>
      </w:r>
      <w:r w:rsidRPr="00AB317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на 1 січня календарного року,</w:t>
      </w:r>
      <w:r w:rsidRPr="00AB317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в якому відповідна заява або скарг подається до суду, - у відсотковому співвідношенні до ціни позову та у фіксованому розмірі.</w:t>
      </w:r>
    </w:p>
    <w:p w:rsidR="00AB3172" w:rsidRPr="00AB3172" w:rsidRDefault="00AB3172" w:rsidP="00AB3172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AB317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Станом на 01 січня 2021 року розмір прожиткового мінімуму для працездатних осіб становить </w:t>
      </w:r>
      <w:r w:rsidRPr="00AB3172">
        <w:rPr>
          <w:rFonts w:ascii="HelveticaNeueCyr-Roman" w:eastAsia="Times New Roman" w:hAnsi="HelveticaNeueCyr-Roman" w:cs="Times New Roman"/>
          <w:b/>
          <w:bCs/>
          <w:sz w:val="24"/>
          <w:szCs w:val="24"/>
          <w:u w:val="single"/>
          <w:lang w:eastAsia="uk-UA"/>
        </w:rPr>
        <w:t>2270 грн. 00 коп.</w:t>
      </w:r>
    </w:p>
    <w:tbl>
      <w:tblPr>
        <w:tblW w:w="48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6"/>
        <w:gridCol w:w="3190"/>
        <w:gridCol w:w="2793"/>
      </w:tblGrid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Ставка судового збору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Розмір судового збору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 подання до суду: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1) позовної заяви майнового характеру, яка подана: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юридичною особою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1,5%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1,5% ціни позову, але не менше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2270,00 грн.</w:t>
            </w: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не більше</w:t>
            </w: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794500,00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 або фізичною особою - підприємцем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1%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1% ціни позову, але не менше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908,00 грн. та не більше 11350,00 грн.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2) позовної заяви немайнового характеру, яка подана: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юридичною особою або фізичною особою - підприємцем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2270,00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908,00 грн.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3) позовної заяви: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розірвання шлюбу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908,00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поділ майна при розірванні шлюбу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1% ціни позову, але не менше 0,4 розміру прожиткового мінімуму для працездатних осіб та не більше 3 розмірів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1% ціни позову, але не менше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908,00 грн. та не більше 6810,00 грн.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) заяви у справах окремого провадження; заяви про забезпечення доказів або позову; заяви про перегляд заочного рішення; заяви про скасування рішення третейського 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суду (міжнародного комерційного арбітражу); заяви про видачу виконавчого документа на примусове виконання рішення третейського суду (міжнародного комерційного арбітражу); заяви про видачу виконавчого документа на підставі рішення іноземного суду; заяви про роз’яснення судового рішення, які подано; заяви про сприяння третейському суду (міжнародному комерційному арбітражу) в отриманні доказів: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юридичною особою або фізичною особою - підприємцем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1135,00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454,00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B317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</w:t>
            </w: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заяви про видачу судового наказу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227,00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B317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заяви про скасування судового наказу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113,50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B317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3</w:t>
            </w: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заяви про скасування тимчасового обмеження фізичної особи у праві виїзду за межі України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454,00 грн.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5) позовної заяви про захист честі та гідності фізичної особи, ділової репутації фізичної або юридичної особи, а саме: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позовної заяви немайнового характеру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908,00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позовної заяви про відшкодування моральної шкоди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1,5% ціни позову, але не менше 1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1,5% ціни позову, але не менше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2270,00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6) апеляційної скарги на рішення суду; заяви про приєднання до апеляційної скарги на рішення суду; апеляційної скарги на судовий наказ, заяви про перегляд судового рішення у зв’язку з </w:t>
            </w:r>
            <w:proofErr w:type="spellStart"/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нововиявленими</w:t>
            </w:r>
            <w:proofErr w:type="spellEnd"/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обставинами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150% ставки, що підлягала сплаті при поданні позовної заяви, іншої заяви і скарги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7) касаційної скарги на рішення суду; заяви про приєднання до касаційної скарги на рішення суду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200% ставки, що підлягала сплаті при поданні позовної заяви, іншої заяви і скарги в розмірі </w:t>
            </w:r>
            <w:proofErr w:type="spellStart"/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оспорюваної</w:t>
            </w:r>
            <w:proofErr w:type="spellEnd"/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суми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200% ставки, що підлягала сплаті при поданні позовної заяви, іншої заяви і скарги в розмірі </w:t>
            </w:r>
            <w:proofErr w:type="spellStart"/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оспорюваної</w:t>
            </w:r>
            <w:proofErr w:type="spellEnd"/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суми</w:t>
            </w:r>
          </w:p>
        </w:tc>
      </w:tr>
      <w:tr w:rsidR="00AB3172" w:rsidRPr="00AB3172" w:rsidTr="00AB3172">
        <w:tc>
          <w:tcPr>
            <w:tcW w:w="1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Підпункт 8 пункту 1 частини другої статті 4 виключено на підставі Закону </w:t>
            </w:r>
            <w:hyperlink r:id="rId4" w:anchor="n488" w:history="1">
              <w:r w:rsidRPr="00AB317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274E"/>
                  <w:sz w:val="24"/>
                  <w:szCs w:val="24"/>
                  <w:lang w:eastAsia="uk-UA"/>
                </w:rPr>
                <w:t>№ 2147-VIII від 03.10.2017</w:t>
              </w:r>
            </w:hyperlink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9) апеляційної і касаційної скарги на ухвалу суду; заяви про приєднання до апеляційної 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чи касаційної скарги на ухвалу суду: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юридичною особою або фізичною особою - підприємцем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2270,00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454,00 грн.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 подання до адміністративного суду: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1) адміністративного позову: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майнового характеру, який подано: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суб’єктом владних повноважень, юридичною особою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1,5 % ціни позову, але не менше 1 розміру прожиткового мінімуму для працездатних осіб і не більше 10 розмірів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1,5 % ціни позову, але не менше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2270,00 грн. і не більше 22700,00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 або фізичною особою - підприємцем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1 %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1 % ціни позову, але не менше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908,00 грн. та не більше 11350,00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немайнового характеру, який подано: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суб’єктом владних повноважень, юридичною особою або фізичною особою - підприємцем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2270,00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908,00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2) апеляційної скарги на рішення суду, заяви про приєднання до апеляційної скарги на рішення суду, заяви про перегляд судового рішення у зв’язку з </w:t>
            </w:r>
            <w:proofErr w:type="spellStart"/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нововиявленими</w:t>
            </w:r>
            <w:proofErr w:type="spellEnd"/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обставинами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150% ставки, що підлягала сплаті при поданні позовної заяви, іншої заяви і скарги, але не більше 15 розмірів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150 % ставки, що підлягала сплаті при поданні позовної заяви, іншої заяви і скарги, але не більше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34050,00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3) 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200% ставки, що підлягала сплаті при поданні позовної заяви, але не більше 20 розмірів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200% ставки, що підлягала сплаті при поданні позовної заяви, але не більше </w:t>
            </w: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45400,00 грн.</w:t>
            </w:r>
          </w:p>
        </w:tc>
      </w:tr>
      <w:tr w:rsidR="00AB3172" w:rsidRPr="00AB3172" w:rsidTr="00AB3172">
        <w:tc>
          <w:tcPr>
            <w:tcW w:w="1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Підпункт 4 пункту 3 частини другої статті 4 виключено на підставі Закону </w:t>
            </w:r>
            <w:hyperlink r:id="rId5" w:anchor="n500" w:history="1">
              <w:r w:rsidRPr="00AB317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274E"/>
                  <w:sz w:val="24"/>
                  <w:szCs w:val="24"/>
                  <w:lang w:eastAsia="uk-UA"/>
                </w:rPr>
                <w:t>№ 2147-VIII від 03.10.2017</w:t>
              </w:r>
            </w:hyperlink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5) 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2270,00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6) 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681,00 грн.</w:t>
            </w:r>
          </w:p>
        </w:tc>
      </w:tr>
      <w:tr w:rsidR="00AB3172" w:rsidRPr="00AB3172" w:rsidTr="00AB3172">
        <w:tc>
          <w:tcPr>
            <w:tcW w:w="163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За видачу судами документів: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1) за повторну видачу копії судового рішення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паперу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6,81 грн.</w:t>
            </w: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 кожний аркуш паперу</w:t>
            </w:r>
          </w:p>
        </w:tc>
      </w:tr>
      <w:tr w:rsidR="00AB3172" w:rsidRPr="00AB3172" w:rsidTr="00AB3172">
        <w:tc>
          <w:tcPr>
            <w:tcW w:w="1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Підпункт 2 пункту 4 частини другої статті 4 виключено на підставі Закону </w:t>
            </w:r>
            <w:hyperlink r:id="rId6" w:anchor="n502" w:history="1">
              <w:r w:rsidRPr="00AB317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274E"/>
                  <w:sz w:val="24"/>
                  <w:szCs w:val="24"/>
                  <w:lang w:eastAsia="uk-UA"/>
                </w:rPr>
                <w:t>№ 2147-VIII від 03.10.2017</w:t>
              </w:r>
            </w:hyperlink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3172" w:rsidRPr="00AB3172" w:rsidTr="00AB3172">
        <w:tc>
          <w:tcPr>
            <w:tcW w:w="1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Підпункт 3 пункту 4 частини другої статті 4 виключено на підставі Закону </w:t>
            </w:r>
            <w:hyperlink r:id="rId7" w:anchor="n502" w:history="1">
              <w:r w:rsidRPr="00AB317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274E"/>
                  <w:sz w:val="24"/>
                  <w:szCs w:val="24"/>
                  <w:lang w:eastAsia="uk-UA"/>
                </w:rPr>
                <w:t>№ 2147-VIII від 03.10.201</w:t>
              </w:r>
            </w:hyperlink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4) за видачу в електронному вигляді копії технічного запису судового засідання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68,10 грн.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5) 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обов’язків, звертається до апарату відповідного суду з письмовою заявою про виготовлення такої копії згідно із </w:t>
            </w:r>
            <w:hyperlink r:id="rId8" w:history="1">
              <w:r w:rsidRPr="00AB317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274E"/>
                  <w:sz w:val="24"/>
                  <w:szCs w:val="24"/>
                  <w:lang w:eastAsia="uk-UA"/>
                </w:rPr>
                <w:t>ЗУ </w:t>
              </w:r>
            </w:hyperlink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"Про доступ до судових рішень"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6,81 грн.</w:t>
            </w: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 кожний аркуш паперу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6) за виготовлення копій документів, долучених до справи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6,81 грн.</w:t>
            </w: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 кожний аркуш паперу</w:t>
            </w:r>
          </w:p>
        </w:tc>
      </w:tr>
      <w:tr w:rsidR="00AB3172" w:rsidRPr="00AB3172" w:rsidTr="00AB3172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У разі ухвалення судом постанови про накладення адміністративного стягнення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172" w:rsidRPr="00AB3172" w:rsidRDefault="00AB3172" w:rsidP="00AB31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454,00 грн.</w:t>
            </w:r>
          </w:p>
        </w:tc>
      </w:tr>
    </w:tbl>
    <w:p w:rsidR="00B657BE" w:rsidRDefault="00B657BE"/>
    <w:sectPr w:rsidR="00B657BE" w:rsidSect="00B65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172"/>
    <w:rsid w:val="001D342B"/>
    <w:rsid w:val="00AB3172"/>
    <w:rsid w:val="00B657BE"/>
    <w:rsid w:val="00BE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BE"/>
  </w:style>
  <w:style w:type="paragraph" w:styleId="1">
    <w:name w:val="heading 1"/>
    <w:basedOn w:val="a"/>
    <w:link w:val="10"/>
    <w:uiPriority w:val="9"/>
    <w:qFormat/>
    <w:rsid w:val="00AB3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17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B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B3172"/>
    <w:rPr>
      <w:b/>
      <w:bCs/>
    </w:rPr>
  </w:style>
  <w:style w:type="character" w:styleId="a5">
    <w:name w:val="Emphasis"/>
    <w:basedOn w:val="a0"/>
    <w:uiPriority w:val="20"/>
    <w:qFormat/>
    <w:rsid w:val="00AB31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3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85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03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62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147%D0%B0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7%D0%B0-19" TargetMode="External"/><Relationship Id="rId5" Type="http://schemas.openxmlformats.org/officeDocument/2006/relationships/hyperlink" Target="https://zakon.rada.gov.ua/laws/show/2147%D0%B0-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2147%D0%B0-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5379</Words>
  <Characters>3067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2021-01-04T06:56:00Z</cp:lastPrinted>
  <dcterms:created xsi:type="dcterms:W3CDTF">2021-01-04T07:00:00Z</dcterms:created>
  <dcterms:modified xsi:type="dcterms:W3CDTF">2021-01-04T07:00:00Z</dcterms:modified>
</cp:coreProperties>
</file>