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CC" w:rsidRDefault="00EE2ECC" w:rsidP="00EE2EC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EE2ECC" w:rsidRPr="00EE2ECC" w:rsidRDefault="00EE2ECC" w:rsidP="00EE2ECC">
      <w:pPr>
        <w:pStyle w:val="10"/>
        <w:shd w:val="clear" w:color="auto" w:fill="auto"/>
        <w:spacing w:after="167" w:line="240" w:lineRule="exact"/>
        <w:rPr>
          <w:sz w:val="32"/>
          <w:szCs w:val="32"/>
        </w:rPr>
      </w:pPr>
      <w:bookmarkStart w:id="0" w:name="bookmark0"/>
      <w:r>
        <w:rPr>
          <w:color w:val="000000"/>
          <w:sz w:val="32"/>
          <w:szCs w:val="32"/>
          <w:lang w:eastAsia="uk-UA" w:bidi="uk-UA"/>
        </w:rPr>
        <w:t xml:space="preserve">                </w:t>
      </w:r>
      <w:r w:rsidRPr="00EE2ECC">
        <w:rPr>
          <w:color w:val="000000"/>
          <w:sz w:val="32"/>
          <w:szCs w:val="32"/>
          <w:lang w:eastAsia="uk-UA" w:bidi="uk-UA"/>
        </w:rPr>
        <w:t>Ставки суд</w:t>
      </w:r>
      <w:r w:rsidRPr="00EE2ECC">
        <w:rPr>
          <w:sz w:val="32"/>
          <w:szCs w:val="32"/>
        </w:rPr>
        <w:t>ового збору станом на 01.01.20</w:t>
      </w:r>
      <w:r w:rsidR="00174E4B">
        <w:rPr>
          <w:sz w:val="32"/>
          <w:szCs w:val="32"/>
        </w:rPr>
        <w:t>20</w:t>
      </w:r>
      <w:r w:rsidRPr="00EE2ECC">
        <w:rPr>
          <w:color w:val="000000"/>
          <w:sz w:val="32"/>
          <w:szCs w:val="32"/>
          <w:lang w:eastAsia="uk-UA" w:bidi="uk-UA"/>
        </w:rPr>
        <w:t xml:space="preserve"> року</w:t>
      </w:r>
      <w:bookmarkEnd w:id="0"/>
    </w:p>
    <w:p w:rsidR="00EE2ECC" w:rsidRPr="003537D9" w:rsidRDefault="00EE2ECC" w:rsidP="003537D9">
      <w:pPr>
        <w:pStyle w:val="20"/>
        <w:shd w:val="clear" w:color="auto" w:fill="auto"/>
        <w:spacing w:before="0" w:line="276" w:lineRule="auto"/>
        <w:ind w:left="580" w:right="340"/>
        <w:rPr>
          <w:color w:val="000000"/>
          <w:sz w:val="22"/>
          <w:szCs w:val="22"/>
          <w:lang w:eastAsia="uk-UA" w:bidi="uk-UA"/>
        </w:rPr>
      </w:pPr>
      <w:r w:rsidRPr="003537D9">
        <w:rPr>
          <w:color w:val="000000"/>
          <w:sz w:val="22"/>
          <w:szCs w:val="22"/>
          <w:lang w:eastAsia="uk-UA" w:bidi="uk-UA"/>
        </w:rPr>
        <w:t xml:space="preserve">Відповідно до ч. 1 ст. 4 Закону України «Про судовий збір», судовий збір справляється у відповідному розмірі від прожиткового мінімуму для працездатних осіб, встановленого законом </w:t>
      </w:r>
      <w:r w:rsidRPr="003537D9">
        <w:rPr>
          <w:rStyle w:val="285pt"/>
          <w:sz w:val="22"/>
          <w:szCs w:val="22"/>
        </w:rPr>
        <w:t xml:space="preserve">на 1 січня календарного року, </w:t>
      </w:r>
      <w:r w:rsidRPr="003537D9">
        <w:rPr>
          <w:color w:val="000000"/>
          <w:sz w:val="22"/>
          <w:szCs w:val="22"/>
          <w:lang w:eastAsia="uk-UA" w:bidi="uk-UA"/>
        </w:rPr>
        <w:t>в якому відповідна заява або скарг подається до суду, - у відсотковому співвідношенні до ціни позову та у фіксованому розмірі.</w:t>
      </w:r>
    </w:p>
    <w:p w:rsidR="00EE2ECC" w:rsidRPr="000E36E0" w:rsidRDefault="00EE2ECC" w:rsidP="00EE2ECC">
      <w:pPr>
        <w:pStyle w:val="20"/>
        <w:shd w:val="clear" w:color="auto" w:fill="auto"/>
        <w:spacing w:before="0"/>
        <w:ind w:left="580" w:right="340"/>
        <w:rPr>
          <w:i/>
          <w:sz w:val="32"/>
          <w:szCs w:val="32"/>
        </w:rPr>
      </w:pPr>
      <w:r w:rsidRPr="000E36E0">
        <w:rPr>
          <w:rStyle w:val="12pt"/>
          <w:i/>
          <w:sz w:val="32"/>
          <w:szCs w:val="32"/>
          <w:u w:val="none"/>
        </w:rPr>
        <w:tab/>
      </w:r>
    </w:p>
    <w:p w:rsidR="00EE2ECC" w:rsidRPr="000E36E0" w:rsidRDefault="00174E4B" w:rsidP="000E36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  <w:u w:val="single"/>
          <w:lang w:eastAsia="uk-UA"/>
        </w:rPr>
      </w:pPr>
      <w:r>
        <w:rPr>
          <w:rFonts w:ascii="Times New Roman" w:eastAsia="Times New Roman" w:hAnsi="Times New Roman" w:cs="Times New Roman"/>
          <w:i/>
          <w:sz w:val="44"/>
          <w:szCs w:val="44"/>
          <w:u w:val="single"/>
          <w:lang w:eastAsia="uk-UA"/>
        </w:rPr>
        <w:t>Станом на 01 січня 2020</w:t>
      </w:r>
      <w:r w:rsidR="000E36E0" w:rsidRPr="000E36E0">
        <w:rPr>
          <w:rFonts w:ascii="Times New Roman" w:eastAsia="Times New Roman" w:hAnsi="Times New Roman" w:cs="Times New Roman"/>
          <w:i/>
          <w:sz w:val="44"/>
          <w:szCs w:val="44"/>
          <w:u w:val="single"/>
          <w:lang w:eastAsia="uk-UA"/>
        </w:rPr>
        <w:t xml:space="preserve"> року розмір прожиткового мінімуму для </w:t>
      </w:r>
      <w:r>
        <w:rPr>
          <w:rFonts w:ascii="Times New Roman" w:eastAsia="Times New Roman" w:hAnsi="Times New Roman" w:cs="Times New Roman"/>
          <w:i/>
          <w:sz w:val="44"/>
          <w:szCs w:val="44"/>
          <w:u w:val="single"/>
          <w:lang w:eastAsia="uk-UA"/>
        </w:rPr>
        <w:t>працездатних осіб становить 2102</w:t>
      </w:r>
      <w:r w:rsidR="000E36E0" w:rsidRPr="000E36E0">
        <w:rPr>
          <w:rFonts w:ascii="Times New Roman" w:eastAsia="Times New Roman" w:hAnsi="Times New Roman" w:cs="Times New Roman"/>
          <w:i/>
          <w:sz w:val="44"/>
          <w:szCs w:val="44"/>
          <w:u w:val="single"/>
          <w:lang w:eastAsia="uk-UA"/>
        </w:rPr>
        <w:t xml:space="preserve"> грн. 00 коп.</w:t>
      </w:r>
    </w:p>
    <w:p w:rsidR="00EE2ECC" w:rsidRPr="00EE2ECC" w:rsidRDefault="00EE2ECC" w:rsidP="00EE2EC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tbl>
      <w:tblPr>
        <w:tblW w:w="9330" w:type="dxa"/>
        <w:tblCellMar>
          <w:left w:w="0" w:type="dxa"/>
          <w:right w:w="0" w:type="dxa"/>
        </w:tblCellMar>
        <w:tblLook w:val="04A0"/>
      </w:tblPr>
      <w:tblGrid>
        <w:gridCol w:w="4003"/>
        <w:gridCol w:w="2570"/>
        <w:gridCol w:w="174"/>
        <w:gridCol w:w="1118"/>
        <w:gridCol w:w="1465"/>
      </w:tblGrid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2060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FFFFFF"/>
                <w:sz w:val="18"/>
                <w:szCs w:val="18"/>
                <w:lang w:eastAsia="uk-UA"/>
              </w:rPr>
              <w:t>Найменування документа і дії, за яку справляється судовий збір, та платника судового збору</w:t>
            </w:r>
          </w:p>
        </w:tc>
        <w:tc>
          <w:tcPr>
            <w:tcW w:w="2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2060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FFFFFF"/>
                <w:sz w:val="18"/>
                <w:szCs w:val="18"/>
                <w:lang w:eastAsia="uk-UA"/>
              </w:rPr>
              <w:t>Ставка судового збору</w:t>
            </w:r>
          </w:p>
        </w:tc>
        <w:tc>
          <w:tcPr>
            <w:tcW w:w="275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2060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FFFFFF"/>
                <w:sz w:val="18"/>
                <w:szCs w:val="18"/>
                <w:lang w:eastAsia="uk-UA"/>
              </w:rPr>
              <w:t>Розмір судового збору з 01.01.2019 по 31.12.2019 р., грн.</w:t>
            </w:r>
          </w:p>
        </w:tc>
      </w:tr>
      <w:tr w:rsidR="00EE2ECC" w:rsidRPr="00EE2ECC" w:rsidTr="00B43A76">
        <w:tc>
          <w:tcPr>
            <w:tcW w:w="657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1. За подання до суду: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D9E2F3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Мінімум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D9E2F3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Максимум</w:t>
            </w:r>
          </w:p>
        </w:tc>
      </w:tr>
      <w:tr w:rsidR="00EE2ECC" w:rsidRPr="00EE2ECC" w:rsidTr="00B43A76">
        <w:tc>
          <w:tcPr>
            <w:tcW w:w="933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1)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 позовної заяви майнового характеру, яка подана:</w:t>
            </w:r>
          </w:p>
        </w:tc>
      </w:tr>
      <w:tr w:rsidR="00EE2ECC" w:rsidRPr="00EE2ECC" w:rsidTr="00B43A76">
        <w:trPr>
          <w:trHeight w:val="1581"/>
        </w:trPr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фізичною особою або фізичною особою - підприємцем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1% ціни позову, але не менше 0,4 розміру прожиткового мінімуму для працездатних осіб та не більше 5 розмірів прожиткового мінімуму для працездатних осіб 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174E4B" w:rsidRDefault="00174E4B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840,80  грн.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174E4B" w:rsidRDefault="00174E4B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10510  грн.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юридичною особою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1,5% ціни позову, але не менше 1 розміру прожиткового мінімуму для працездатних осіб і не більше 350 розмірів прожиткового мінімуму для працездатних осіб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174E4B" w:rsidRDefault="00174E4B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  <w:t>2102 грн.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174E4B" w:rsidRDefault="00174E4B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735</w:t>
            </w:r>
            <w:r>
              <w:rPr>
                <w:rFonts w:ascii="inherit" w:eastAsia="Times New Roman" w:hAnsi="inherit" w:cs="Arial" w:hint="eastAsia"/>
                <w:color w:val="222222"/>
                <w:sz w:val="18"/>
                <w:szCs w:val="18"/>
                <w:lang w:eastAsia="uk-UA"/>
              </w:rPr>
              <w:t> 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700 грн.</w:t>
            </w:r>
          </w:p>
        </w:tc>
      </w:tr>
      <w:tr w:rsidR="00EE2ECC" w:rsidRPr="00EE2ECC" w:rsidTr="00B43A76">
        <w:tc>
          <w:tcPr>
            <w:tcW w:w="933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2)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 позовної заяви немайнового характеру, яка подана: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фізичною особою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0,4 розміру прожиткового мінімуму для працездатних осіб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174E4B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840,80 грн.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юридичною особою або фізичною особою - підприємцем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1 розмір прожиткового мінімуму для працездатних осіб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174E4B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2102 грн.</w:t>
            </w:r>
          </w:p>
        </w:tc>
      </w:tr>
      <w:tr w:rsidR="00EE2ECC" w:rsidRPr="00EE2ECC" w:rsidTr="00B43A76">
        <w:tc>
          <w:tcPr>
            <w:tcW w:w="933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3)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 позовної заяви: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про розірвання шлюбу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0,4 розміру прожиткового мінімуму для працездатних осіб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174E4B" w:rsidRDefault="00174E4B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840,80 грн.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про поділ майна при розірванні шлюбу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1% ціни позову, але не менше 0,4 розміру прожиткового мінімуму для працездатних осіб та не більше 3 розмірів прожиткового мінімуму для працездатних осіб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174E4B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840.80 грн.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174E4B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6</w:t>
            </w:r>
            <w:r>
              <w:rPr>
                <w:rFonts w:ascii="inherit" w:eastAsia="Times New Roman" w:hAnsi="inherit" w:cs="Arial" w:hint="eastAsia"/>
                <w:color w:val="222222"/>
                <w:sz w:val="18"/>
                <w:szCs w:val="18"/>
                <w:lang w:eastAsia="uk-UA"/>
              </w:rPr>
              <w:t> 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306 грн.</w:t>
            </w:r>
          </w:p>
        </w:tc>
      </w:tr>
      <w:tr w:rsidR="00EE2ECC" w:rsidRPr="00EE2ECC" w:rsidTr="00B43A76">
        <w:tc>
          <w:tcPr>
            <w:tcW w:w="933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4)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 xml:space="preserve"> заяви у справах окремого провадження; заяви про забезпечення доказів або позову; заяви про перегляд заочного рішення; заяви про скасування рішення третейського суду (міжнародного комерційного арбітражу); заяви про видачу виконавчого документа на примусове виконання рішення третейського суду (міжнародного комерційного арбітражу); заяви про видачу виконавчого документа на підставі рішення іноземного суду; заяви про роз’яснення судового рішення, які подано; заяви про сприяння третейському суду (міжнародному комерційному арбітражу) в отриманні 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lastRenderedPageBreak/>
              <w:t>доказів: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lastRenderedPageBreak/>
              <w:t>фізичною особою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0,2 розміру прожиткового мінімуму для працездатних осіб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174E4B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420,40 грн.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юридичною особою або фізичною особою - підприємцем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0,5 розміру прожиткового мінімуму для працездатних осіб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174E4B" w:rsidRDefault="00174E4B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1051 грн.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4</w:t>
            </w: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vertAlign w:val="superscript"/>
                <w:lang w:eastAsia="uk-UA"/>
              </w:rPr>
              <w:t>1</w:t>
            </w: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) 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заяви про видачу судового наказу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0,1 розміру прожиткового мінімуму для працездатних осіб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174E4B" w:rsidRDefault="00174E4B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210,20 грн.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4</w:t>
            </w: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vertAlign w:val="superscript"/>
                <w:lang w:eastAsia="uk-UA"/>
              </w:rPr>
              <w:t>2</w:t>
            </w: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) 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заяви про скасування судового наказу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0,05 розміру прожиткового мінімуму для працездатних осіб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174E4B" w:rsidRDefault="00174E4B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105,10 грн.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4</w:t>
            </w: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vertAlign w:val="superscript"/>
                <w:lang w:eastAsia="uk-UA"/>
              </w:rPr>
              <w:t>3</w:t>
            </w: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) 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заяви про скасування тимчасового обмеження фізичної особи у праві виїзду за межі України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0,2 розміру прожиткового мінімуму для працездатних осіб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174E4B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420,40 грн.</w:t>
            </w:r>
          </w:p>
        </w:tc>
      </w:tr>
      <w:tr w:rsidR="00EE2ECC" w:rsidRPr="00EE2ECC" w:rsidTr="00B43A76">
        <w:tc>
          <w:tcPr>
            <w:tcW w:w="933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5)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 позовної заяви про захист честі та гідності фізичної особи, ділової репутації фізичної або юридичної особи, а саме: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позовної заяви немайнового характеру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0,4 розміру прожиткового мінімуму для працездатних осіб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174E4B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840,80 грн.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позовної заяви про відшкодування моральної шкоди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1,5% ціни позову, але не менше 1 розміру прожиткового мінімуму для працездатних осіб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174E4B" w:rsidP="00174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2102 грн.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не обмежено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6)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 xml:space="preserve"> апеляційної скарги на рішення суду; заяви про приєднання до апеляційної скарги на рішення суду; апеляційної скарги на судовий наказ, заяви про перегляд судового рішення у зв’язку з </w:t>
            </w:r>
            <w:proofErr w:type="spellStart"/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нововиявленими</w:t>
            </w:r>
            <w:proofErr w:type="spellEnd"/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 xml:space="preserve"> обставинами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150% ставки, що підлягала сплаті при поданні позовної заяви, іншої заяви і скарги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не обмежено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7)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 касаційної скарги на рішення суду; заяви про приєднання до касаційної скарги на рішення суду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 xml:space="preserve">200% ставки, що підлягала сплаті при поданні позовної заяви, іншої заяви і скарги в розмірі </w:t>
            </w:r>
            <w:proofErr w:type="spellStart"/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оспорюваної</w:t>
            </w:r>
            <w:proofErr w:type="spellEnd"/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 xml:space="preserve"> суми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не обмежено</w:t>
            </w:r>
          </w:p>
        </w:tc>
      </w:tr>
      <w:tr w:rsidR="00EE2ECC" w:rsidRPr="00EE2ECC" w:rsidTr="00B43A76">
        <w:tc>
          <w:tcPr>
            <w:tcW w:w="933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8)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 апеляційної і касаційної скарги на ухвалу суду; заяви про приєднання до апеляційної чи касаційної скарги на ухвалу суду: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фізичною особою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0,2 розміру прожиткового мінімуму для працездатних осіб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174E4B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420,40 грн.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юридичною особою або фізичною особою - підприємцем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1 розмір прожиткового мінімуму для працездатних осіб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174E4B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2102 грн.</w:t>
            </w:r>
          </w:p>
        </w:tc>
      </w:tr>
      <w:tr w:rsidR="00EE2ECC" w:rsidRPr="00EE2ECC" w:rsidTr="00B43A76">
        <w:tc>
          <w:tcPr>
            <w:tcW w:w="933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2. За подання до господарського суду: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1)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 позовної заяви майнового характеру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1,5% ціни позову, але не менше 1 розміру прожиткового мінімуму для працездатних осіб і не більше 350 розмірів прожиткового мінімуму для працездатних осіб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174E4B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2102 грн.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174E4B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735</w:t>
            </w:r>
            <w:r>
              <w:rPr>
                <w:rFonts w:ascii="inherit" w:eastAsia="Times New Roman" w:hAnsi="inherit" w:cs="Arial" w:hint="eastAsia"/>
                <w:color w:val="222222"/>
                <w:sz w:val="18"/>
                <w:szCs w:val="18"/>
                <w:lang w:eastAsia="uk-UA"/>
              </w:rPr>
              <w:t> 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700 грн.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2) 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позовної заяви немайнового характеру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1 розмір прожиткового мінімуму для працездатних осіб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174E4B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2102 грн.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2</w:t>
            </w: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vertAlign w:val="superscript"/>
                <w:lang w:eastAsia="uk-UA"/>
              </w:rPr>
              <w:t>1</w:t>
            </w: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) 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заяви про видачу судового наказу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 xml:space="preserve">0,1 розміру прожиткового 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lastRenderedPageBreak/>
              <w:t>мінімуму для працездатних осіб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174E4B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lastRenderedPageBreak/>
              <w:t>210,20 грн.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lastRenderedPageBreak/>
              <w:t>2</w:t>
            </w: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vertAlign w:val="superscript"/>
                <w:lang w:eastAsia="uk-UA"/>
              </w:rPr>
              <w:t>2</w:t>
            </w: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)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 заяви про скасування судового наказу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0,05 розміру прожиткового мінімуму для працездатних осіб";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174E4B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105,10 грн.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3)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 заяви про вжиття запобіжних заходів та забезпечення позову;</w:t>
            </w:r>
          </w:p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заяви про видачу виконавчого документа на підставі рішення іноземного суду;</w:t>
            </w:r>
          </w:p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заяви про скасування рішення третейського суду;</w:t>
            </w:r>
          </w:p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заяви про видачу виконавчого документа на примусове виконання рішення третейського суду;</w:t>
            </w:r>
          </w:p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заяви про роз’яснення судового рішення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0,5 розміру прожиткового мінімуму для працездатних осіб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174E4B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1051 грн.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4)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 xml:space="preserve"> апеляційної скарги на рішення суду; апеляційних скарг у справі про банкрутство; заяви про перегляд судового рішення у зв’язку з </w:t>
            </w:r>
            <w:proofErr w:type="spellStart"/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нововиявленими</w:t>
            </w:r>
            <w:proofErr w:type="spellEnd"/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 xml:space="preserve"> обставинами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150% ставки, що підлягала сплаті при поданні позовної заяви, іншої заяви і скарги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5)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 касаційної скарги на рішення суду; касаційних скарг у справі про банкрутство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200% ставки, що підлягала сплаті при поданні позовної заяви, іншої заяви і скарги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B43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6)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 </w:t>
            </w:r>
            <w:r w:rsidR="00B43A76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підпункт виключено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B43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7)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 </w:t>
            </w:r>
            <w:r w:rsidR="00B43A76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 xml:space="preserve">апеляційної і касаційної скарги на ухвалу суду; заяви про приєднання до апеляційної чи касаційної скарги на ухвали суду 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B43A76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1 розмір</w:t>
            </w:r>
            <w:r w:rsidR="00EE2ECC"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 xml:space="preserve"> прожиткового мінімуму для працездатних осіб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B43A76" w:rsidRDefault="00B43A76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2102 грн.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8)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 заяви про порушення справи про банкрутство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10 розмірів прожиткового мінімуму для працездатних осіб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CB3E64" w:rsidRDefault="00CB3E64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val="en-US" w:eastAsia="uk-UA"/>
              </w:rPr>
              <w:t>21</w:t>
            </w:r>
            <w:r>
              <w:rPr>
                <w:rFonts w:ascii="inherit" w:eastAsia="Times New Roman" w:hAnsi="inherit" w:cs="Arial" w:hint="eastAsia"/>
                <w:color w:val="222222"/>
                <w:sz w:val="18"/>
                <w:szCs w:val="18"/>
                <w:lang w:val="en-US" w:eastAsia="uk-UA"/>
              </w:rPr>
              <w:t> 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val="en-US" w:eastAsia="uk-UA"/>
              </w:rPr>
              <w:t xml:space="preserve">020 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грн.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9)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 заяви кредиторів, які звертаються з грошовими вимогами до боржника після оголошення про порушення справи про банкрутство, а також після повідомлення про визнання боржника банкрутом;</w:t>
            </w:r>
          </w:p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заяви про визнання правочинів (договорів) недійсними та спростування майнових дій боржника в межах провадження у справі про банкрутство;</w:t>
            </w:r>
          </w:p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заяви про розірвання мирової угоди, укладеної у справі про банкрутство, або визнання її недійсною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2 розміри прожиткового мінімуму для працездатних осіб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CB3E64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4204 грн.</w:t>
            </w:r>
          </w:p>
        </w:tc>
      </w:tr>
      <w:tr w:rsidR="00EE2ECC" w:rsidRPr="00EE2ECC" w:rsidTr="00B43A76">
        <w:tc>
          <w:tcPr>
            <w:tcW w:w="933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3. За подання до адміністративного суду:</w:t>
            </w:r>
          </w:p>
        </w:tc>
      </w:tr>
      <w:tr w:rsidR="00EE2ECC" w:rsidRPr="00EE2ECC" w:rsidTr="00B43A76">
        <w:tc>
          <w:tcPr>
            <w:tcW w:w="933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1)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 адміністративного позову:</w:t>
            </w:r>
          </w:p>
        </w:tc>
      </w:tr>
      <w:tr w:rsidR="00EE2ECC" w:rsidRPr="00EE2ECC" w:rsidTr="00B43A76">
        <w:tc>
          <w:tcPr>
            <w:tcW w:w="933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майнового характеру, який подано: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фізичною особою або фізичною особою - підприємцем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1% ціни позову, але не менше 0,4 розміру прожиткового мінімуму для працездатних осіб та не більше 5 розмірів прожиткового мінімуму для працездатних осіб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7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val="en-US" w:eastAsia="uk-UA"/>
              </w:rPr>
              <w:t>68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,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val="en-US" w:eastAsia="uk-UA"/>
              </w:rPr>
              <w:t>4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0</w:t>
            </w:r>
            <w:r w:rsidR="00CB3E64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 xml:space="preserve"> грн.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val="en-US" w:eastAsia="uk-UA"/>
              </w:rPr>
              <w:t>9 605</w:t>
            </w:r>
            <w:proofErr w:type="gramStart"/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,00</w:t>
            </w:r>
            <w:proofErr w:type="gramEnd"/>
            <w:r w:rsidR="00CB3E64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 xml:space="preserve"> грн.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суб’єктом владних повноважень, юридичною особою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1,5% ціни позову, але не менше 1 розміру прожиткового мінімуму для працездатних осіб і не більше 10 розмірів прожиткового мінімуму для працездатних осіб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CB3E64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2102 грн.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CB3E64" w:rsidRDefault="00CB3E64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21</w:t>
            </w:r>
            <w:r>
              <w:rPr>
                <w:rFonts w:ascii="inherit" w:eastAsia="Times New Roman" w:hAnsi="inherit" w:cs="Arial" w:hint="eastAsia"/>
                <w:color w:val="222222"/>
                <w:sz w:val="18"/>
                <w:szCs w:val="18"/>
                <w:lang w:eastAsia="uk-UA"/>
              </w:rPr>
              <w:t> 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020 грн.</w:t>
            </w:r>
          </w:p>
        </w:tc>
      </w:tr>
      <w:tr w:rsidR="00EE2ECC" w:rsidRPr="00EE2ECC" w:rsidTr="00B43A76">
        <w:tc>
          <w:tcPr>
            <w:tcW w:w="933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lastRenderedPageBreak/>
              <w:t>немайнового характеру, який подано: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фізичною особою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0,4 розміру прожиткового мінімуму для працездатних осіб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CB3E64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840,80 грн.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суб’єктом владних повноважень, юридичною особою або фізичною особою - підприємцем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1 розмір прожиткового мінімуму для працездатних осіб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CB3E64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2102 грн.</w:t>
            </w:r>
          </w:p>
        </w:tc>
      </w:tr>
      <w:tr w:rsidR="00EE2ECC" w:rsidRPr="00EE2ECC" w:rsidTr="00CB3E64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2)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 xml:space="preserve"> апеляційної скарги на рішення суду, заяви про приєднання до апеляційної скарги на рішення суду, заяви про перегляд судового рішення у зв’язку з </w:t>
            </w:r>
            <w:proofErr w:type="spellStart"/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нововиявленими</w:t>
            </w:r>
            <w:proofErr w:type="spellEnd"/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 xml:space="preserve"> обставинами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150% ставки, що підлягала сплаті при поданні позовної заяви, іншої заяви і скарги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</w:p>
        </w:tc>
      </w:tr>
      <w:tr w:rsidR="00EE2ECC" w:rsidRPr="00EE2ECC" w:rsidTr="00CB3E64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3)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 касаційної скарги на рішення суду, заяви про приєднання до касаційної скарги на рішення суду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200% ставки, що підлягала сплаті при поданні позовної заяви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5) 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апеляційної і касаційної скарги на ухвалу суду; заяви про приєднання до апеляційної чи касаційної скарги на ухвалу суду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1 розмір прожиткового мінімуму для працездатних осіб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CB3E64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2102 грн.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6)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 заяви про забезпечення доказів або позову, заяви про видачу виконавчого документа на підставі рішення іноземного суду, заяви про зміну чи встановлення способу, порядку і строку виконання судового рішення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0,3 розміру прожиткового мінімуму для працездатних осіб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CB3E64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630,60 грн.</w:t>
            </w:r>
          </w:p>
        </w:tc>
      </w:tr>
      <w:tr w:rsidR="00EE2ECC" w:rsidRPr="00EE2ECC" w:rsidTr="00B43A76">
        <w:tc>
          <w:tcPr>
            <w:tcW w:w="933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4. За видачу судами документів: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1)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 за повторну видачу копії судового рішення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0,003 розміру прожиткового мінімуму для працездатних осіб за кожний аркуш паперу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CB3E64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6,31 грн.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4)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 за видачу в електронному вигляді копії технічного запису судового засідання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0,03 розміру прожиткового мінімуму для працездатних осіб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CB3E64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63,06 грн.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5)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 за виготовлення копії судового рішення у разі, якщо особа, яка не бере (не брала) участі у справі, якщо судове рішення безпосередньо стосується її прав, свобод, інтересів чи обов’язків, звертається до апарату відповідного суду з письмовою заявою про виготовлення такої копії згідно із </w:t>
            </w:r>
            <w:hyperlink r:id="rId4" w:history="1">
              <w:r w:rsidRPr="00EE2ECC">
                <w:rPr>
                  <w:rFonts w:ascii="inherit" w:eastAsia="Times New Roman" w:hAnsi="inherit" w:cs="Arial"/>
                  <w:color w:val="000000"/>
                  <w:sz w:val="18"/>
                  <w:szCs w:val="18"/>
                  <w:lang w:eastAsia="uk-UA"/>
                </w:rPr>
                <w:t>Законом України "Про доступ до судових рішень"</w:t>
              </w:r>
            </w:hyperlink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0,003 розміру прожиткового мінімуму для працездатних осіб за кожний аркуш копії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CB3E64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6,31 грн.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6)</w:t>
            </w: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 за виготовлення копій документів, долучених до справи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0,003 розміру прожиткового мінімуму для працездатних осіб за кожний аркуш копії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CB3E64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6.31 грн.</w:t>
            </w:r>
          </w:p>
        </w:tc>
      </w:tr>
      <w:tr w:rsidR="00EE2ECC" w:rsidRPr="00EE2ECC" w:rsidTr="00B43A76">
        <w:tc>
          <w:tcPr>
            <w:tcW w:w="4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uk-UA"/>
              </w:rPr>
              <w:t>5. У разі ухвалення судом постанови про накладення адміністративного стягнення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EE2ECC" w:rsidP="00EE2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 w:rsidRPr="00EE2EC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0,2 розміру прожиткового мінімуму для працездатних осіб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EE2ECC" w:rsidRPr="00EE2ECC" w:rsidRDefault="00CB3E64" w:rsidP="00EE2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uk-UA"/>
              </w:rPr>
              <w:t>420,40 грн.</w:t>
            </w:r>
          </w:p>
        </w:tc>
      </w:tr>
    </w:tbl>
    <w:p w:rsidR="00B657BE" w:rsidRPr="00EE2ECC" w:rsidRDefault="00B657BE" w:rsidP="00EE2ECC">
      <w:pPr>
        <w:rPr>
          <w:sz w:val="18"/>
          <w:szCs w:val="18"/>
        </w:rPr>
      </w:pPr>
    </w:p>
    <w:sectPr w:rsidR="00B657BE" w:rsidRPr="00EE2ECC" w:rsidSect="00B657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4556"/>
    <w:rsid w:val="00042EBE"/>
    <w:rsid w:val="000E36E0"/>
    <w:rsid w:val="00174E4B"/>
    <w:rsid w:val="003537D9"/>
    <w:rsid w:val="004708AF"/>
    <w:rsid w:val="007376AD"/>
    <w:rsid w:val="00794556"/>
    <w:rsid w:val="00B43A76"/>
    <w:rsid w:val="00B657BE"/>
    <w:rsid w:val="00CB3E64"/>
    <w:rsid w:val="00EE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E2ECC"/>
    <w:rPr>
      <w:color w:val="0000FF"/>
      <w:u w:val="single"/>
    </w:rPr>
  </w:style>
  <w:style w:type="character" w:customStyle="1" w:styleId="1">
    <w:name w:val="Заголовок №1_"/>
    <w:basedOn w:val="a0"/>
    <w:link w:val="10"/>
    <w:rsid w:val="00EE2E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2E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85pt">
    <w:name w:val="Основной текст (2) + 8.5 pt;Полужирный"/>
    <w:basedOn w:val="2"/>
    <w:rsid w:val="00EE2ECC"/>
    <w:rPr>
      <w:b/>
      <w:bCs/>
      <w:color w:val="000000"/>
      <w:spacing w:val="0"/>
      <w:w w:val="100"/>
      <w:position w:val="0"/>
      <w:sz w:val="17"/>
      <w:szCs w:val="17"/>
      <w:lang w:val="uk-UA" w:eastAsia="uk-UA" w:bidi="uk-UA"/>
    </w:rPr>
  </w:style>
  <w:style w:type="paragraph" w:customStyle="1" w:styleId="10">
    <w:name w:val="Заголовок №1"/>
    <w:basedOn w:val="a"/>
    <w:link w:val="1"/>
    <w:rsid w:val="00EE2ECC"/>
    <w:pPr>
      <w:widowControl w:val="0"/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E2ECC"/>
    <w:pPr>
      <w:widowControl w:val="0"/>
      <w:shd w:val="clear" w:color="auto" w:fill="FFFFFF"/>
      <w:spacing w:before="240" w:after="0" w:line="211" w:lineRule="exact"/>
      <w:ind w:firstLine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2pt">
    <w:name w:val="Подпись к таблице + 12 pt"/>
    <w:basedOn w:val="a0"/>
    <w:rsid w:val="00EE2E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5">
    <w:name w:val="Подпись к таблице"/>
    <w:basedOn w:val="a0"/>
    <w:rsid w:val="00EE2E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3262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5826</Words>
  <Characters>3321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2019-01-02T12:51:00Z</cp:lastPrinted>
  <dcterms:created xsi:type="dcterms:W3CDTF">2020-01-02T07:27:00Z</dcterms:created>
  <dcterms:modified xsi:type="dcterms:W3CDTF">2020-01-02T07:27:00Z</dcterms:modified>
</cp:coreProperties>
</file>