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2" w:rsidRPr="00644B4A" w:rsidRDefault="00206A82" w:rsidP="00206A82">
      <w:pPr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6A82" w:rsidRPr="00644B4A" w:rsidRDefault="00206A82" w:rsidP="00206A8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206A82" w:rsidRDefault="00206A82" w:rsidP="00206A8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206A82" w:rsidRPr="00644B4A" w:rsidRDefault="00206A82" w:rsidP="00206A8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206A82" w:rsidRPr="00644B4A" w:rsidRDefault="00206A82" w:rsidP="00206A82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04/08-07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13.02</w:t>
      </w:r>
      <w:r w:rsidRPr="00644B4A">
        <w:rPr>
          <w:rFonts w:ascii="Times New Roman" w:hAnsi="Times New Roman"/>
          <w:sz w:val="24"/>
          <w:szCs w:val="24"/>
        </w:rPr>
        <w:t>.2020 р.</w:t>
      </w:r>
    </w:p>
    <w:p w:rsidR="00206A82" w:rsidRPr="00644B4A" w:rsidRDefault="00206A82" w:rsidP="00206A8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06A82" w:rsidRPr="00644B4A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Pr="00644B4A" w:rsidRDefault="00206A82" w:rsidP="00206A8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206A82" w:rsidRPr="00644B4A" w:rsidRDefault="00206A82" w:rsidP="00206A8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ої</w:t>
      </w:r>
      <w:r w:rsidRPr="00644B4A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</w:rPr>
        <w:t>и</w:t>
      </w:r>
      <w:r w:rsidRPr="00644B4A">
        <w:rPr>
          <w:rFonts w:ascii="Times New Roman" w:hAnsi="Times New Roman"/>
          <w:sz w:val="24"/>
          <w:szCs w:val="24"/>
        </w:rPr>
        <w:t xml:space="preserve"> державної служби категорії «В»  - </w:t>
      </w:r>
    </w:p>
    <w:p w:rsidR="00206A82" w:rsidRPr="00644B4A" w:rsidRDefault="00206A82" w:rsidP="00206A8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секретаря </w:t>
      </w:r>
      <w:r>
        <w:rPr>
          <w:rFonts w:ascii="Times New Roman" w:hAnsi="Times New Roman"/>
          <w:sz w:val="24"/>
          <w:szCs w:val="24"/>
        </w:rPr>
        <w:t xml:space="preserve">суду Мукачівського міськрайонного суду Закарпатської області </w:t>
      </w:r>
    </w:p>
    <w:p w:rsidR="00206A82" w:rsidRPr="00644B4A" w:rsidRDefault="00206A82" w:rsidP="00206A82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121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190"/>
        <w:gridCol w:w="649"/>
        <w:gridCol w:w="6297"/>
      </w:tblGrid>
      <w:tr w:rsidR="00206A82" w:rsidRPr="00644B4A" w:rsidTr="00D35164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206A82" w:rsidRPr="00E76535" w:rsidRDefault="00206A82" w:rsidP="00D35164">
            <w:pPr>
              <w:pStyle w:val="a5"/>
              <w:shd w:val="clear" w:color="auto" w:fill="FFFFFF"/>
              <w:spacing w:after="115" w:line="240" w:lineRule="atLeast"/>
              <w:ind w:left="-9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- 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облік і забезпечує зберігання речових доказів.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206A82" w:rsidRPr="00E76535" w:rsidRDefault="00206A82" w:rsidP="00206A8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15" w:line="24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Формує виконавчий документ в автоматизованій системі документообігу суду та видає (надсилає) відповідно до чинного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законодавства в роздрукованому вигляді.</w:t>
            </w:r>
          </w:p>
          <w:p w:rsidR="00206A82" w:rsidRPr="00644B4A" w:rsidRDefault="00206A82" w:rsidP="00206A8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76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>посадовий оклад –</w:t>
            </w:r>
            <w:r w:rsidRPr="00BF2B1F">
              <w:rPr>
                <w:color w:val="000000"/>
              </w:rPr>
              <w:t>3524</w:t>
            </w:r>
            <w:r w:rsidRPr="00644B4A">
              <w:t xml:space="preserve"> грн., надбавка за вислугу років, </w:t>
            </w:r>
            <w:r w:rsidRPr="00644B4A">
              <w:rPr>
                <w:shd w:val="clear" w:color="auto" w:fill="FFFFFF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</w:t>
            </w:r>
            <w:r>
              <w:t>ове призначення на посад, на період соціальної відпустки основних працівників</w:t>
            </w: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06A82" w:rsidRPr="00644B4A" w:rsidRDefault="00206A82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206A82" w:rsidRPr="00644B4A" w:rsidRDefault="00206A82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206A82" w:rsidRPr="00644B4A" w:rsidRDefault="00206A82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206A82" w:rsidRPr="00644B4A" w:rsidRDefault="00206A82" w:rsidP="00D35164">
            <w:pPr>
              <w:pStyle w:val="rvps2"/>
              <w:spacing w:before="0" w:beforeAutospacing="0" w:after="0" w:afterAutospacing="0"/>
            </w:pPr>
            <w:r w:rsidRPr="00644B4A">
              <w:t xml:space="preserve">   Документи приймаються до 17 год. 00 хв.  </w:t>
            </w:r>
            <w:r>
              <w:t xml:space="preserve">27 </w:t>
            </w:r>
            <w:r w:rsidRPr="00644B4A">
              <w:t>лютого 2020 року</w:t>
            </w:r>
          </w:p>
          <w:p w:rsidR="00206A82" w:rsidRPr="00644B4A" w:rsidRDefault="00206A82" w:rsidP="00D35164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82" w:rsidRPr="00644B4A" w:rsidRDefault="00206A82" w:rsidP="00D35164">
            <w:pPr>
              <w:pStyle w:val="rvps14"/>
            </w:pPr>
            <w:r w:rsidRPr="00644B4A">
              <w:t xml:space="preserve">Додаткові (необов’язкові) </w:t>
            </w:r>
            <w:r w:rsidRPr="00644B4A">
              <w:lastRenderedPageBreak/>
              <w:t>документи)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pStyle w:val="rvps2"/>
              <w:spacing w:before="0" w:beforeAutospacing="0" w:after="0" w:afterAutospacing="0"/>
              <w:jc w:val="both"/>
            </w:pPr>
            <w:r w:rsidRPr="00644B4A">
              <w:lastRenderedPageBreak/>
              <w:t xml:space="preserve">Заява щодо забезпечення осіб з інвалідністю розумним </w:t>
            </w:r>
            <w:r w:rsidRPr="00644B4A">
              <w:lastRenderedPageBreak/>
              <w:t>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6A82" w:rsidRPr="00644B4A" w:rsidTr="00D35164"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lastRenderedPageBreak/>
              <w:t>Місце, час і дата,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Default="00206A82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Тестування проводиться за адресою:                                       </w:t>
            </w:r>
          </w:p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  <w:r>
              <w:t>89600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04 березня </w:t>
            </w:r>
            <w:r w:rsidRPr="00644B4A">
              <w:t xml:space="preserve"> 2020 року</w:t>
            </w:r>
          </w:p>
        </w:tc>
      </w:tr>
      <w:tr w:rsidR="00206A82" w:rsidRPr="00644B4A" w:rsidTr="00D35164">
        <w:trPr>
          <w:trHeight w:val="1645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206A82" w:rsidRPr="00CD155B" w:rsidRDefault="00206A82" w:rsidP="00D3516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D15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206A82" w:rsidRPr="00644B4A" w:rsidRDefault="00206A82" w:rsidP="00D35164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206A82" w:rsidRPr="00644B4A" w:rsidTr="00D35164"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206A82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Освіта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</w:p>
        </w:tc>
      </w:tr>
      <w:tr w:rsidR="00206A82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206A82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A82" w:rsidRPr="00644B4A" w:rsidRDefault="00206A82" w:rsidP="00D35164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206A82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A82" w:rsidRPr="00644B4A" w:rsidRDefault="00206A82" w:rsidP="00D35164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206A82" w:rsidRPr="00644B4A" w:rsidTr="00D35164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A82" w:rsidRPr="00644B4A" w:rsidTr="00D35164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06A82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pStyle w:val="tl"/>
              <w:spacing w:before="0" w:beforeAutospacing="0" w:after="0" w:afterAutospacing="0" w:line="360" w:lineRule="atLeast"/>
              <w:jc w:val="both"/>
            </w:pPr>
            <w:r w:rsidRPr="00644B4A">
              <w:rPr>
                <w:lang w:val="uk-UA"/>
              </w:rPr>
              <w:t>1.Вміння працювати з інформацією.</w:t>
            </w:r>
          </w:p>
          <w:p w:rsidR="00206A82" w:rsidRPr="00644B4A" w:rsidRDefault="00206A82" w:rsidP="00D35164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</w:rPr>
            </w:pPr>
            <w:r w:rsidRPr="00644B4A">
              <w:rPr>
                <w:lang w:val="uk-UA"/>
              </w:rPr>
              <w:t xml:space="preserve">  2.Уміння працювати в команді.</w:t>
            </w:r>
          </w:p>
        </w:tc>
      </w:tr>
      <w:tr w:rsidR="00206A82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82" w:rsidRPr="00644B4A" w:rsidRDefault="00206A82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82" w:rsidRPr="00644B4A" w:rsidRDefault="00206A82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82" w:rsidRPr="00644B4A" w:rsidRDefault="00206A82" w:rsidP="00D35164">
            <w:pPr>
              <w:pStyle w:val="rvps14"/>
              <w:jc w:val="both"/>
            </w:pPr>
            <w:r w:rsidRPr="00644B4A">
              <w:t>1. Відповідальність.</w:t>
            </w:r>
          </w:p>
          <w:p w:rsidR="00206A82" w:rsidRPr="00644B4A" w:rsidRDefault="00206A82" w:rsidP="00D35164">
            <w:pPr>
              <w:pStyle w:val="rvps2"/>
              <w:jc w:val="both"/>
            </w:pPr>
            <w:r w:rsidRPr="00644B4A">
              <w:t>2.Емоційна стабільність.</w:t>
            </w:r>
          </w:p>
          <w:p w:rsidR="00206A82" w:rsidRPr="00644B4A" w:rsidRDefault="00206A82" w:rsidP="00D35164">
            <w:pPr>
              <w:pStyle w:val="rvps2"/>
              <w:jc w:val="both"/>
            </w:pPr>
          </w:p>
        </w:tc>
      </w:tr>
      <w:tr w:rsidR="00206A82" w:rsidRPr="00644B4A" w:rsidTr="00D35164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82" w:rsidRPr="00CD155B" w:rsidRDefault="00206A82" w:rsidP="00D35164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A82" w:rsidRPr="00644B4A" w:rsidTr="00D35164"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06A82" w:rsidRPr="00644B4A" w:rsidTr="00D35164">
        <w:tc>
          <w:tcPr>
            <w:tcW w:w="3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A82" w:rsidRPr="00644B4A" w:rsidRDefault="00206A82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06A82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206A82" w:rsidRPr="00644B4A" w:rsidRDefault="00206A82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206A82" w:rsidRPr="00644B4A" w:rsidRDefault="00206A82" w:rsidP="00D35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206A82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6A82" w:rsidRPr="00644B4A" w:rsidRDefault="00206A82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 xml:space="preserve">Знання спеціального законодавства, що </w:t>
            </w: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82" w:rsidRPr="00644B4A" w:rsidRDefault="00206A82" w:rsidP="00D35164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82" w:rsidRDefault="00206A82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206A82" w:rsidRPr="00644B4A" w:rsidRDefault="00206A82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Інструкція з діловодства в місцевих та апеляційних судах України, затверджена наказом Державної судової адміністрації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A82" w:rsidRPr="00644B4A" w:rsidRDefault="00206A82" w:rsidP="00206A82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206A82" w:rsidRDefault="00206A82" w:rsidP="00206A82">
      <w:pPr>
        <w:rPr>
          <w:rFonts w:ascii="Times New Roman" w:hAnsi="Times New Roman" w:cs="Times New Roman"/>
          <w:sz w:val="24"/>
          <w:szCs w:val="24"/>
        </w:rPr>
      </w:pPr>
    </w:p>
    <w:p w:rsidR="00E74485" w:rsidRDefault="00E74485"/>
    <w:sectPr w:rsidR="00E74485" w:rsidSect="00E74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6A82"/>
    <w:rsid w:val="00206A82"/>
    <w:rsid w:val="00E7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206A8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06A8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Hyperlink"/>
    <w:rsid w:val="00206A82"/>
    <w:rPr>
      <w:color w:val="0000FF"/>
      <w:u w:val="single"/>
    </w:rPr>
  </w:style>
  <w:style w:type="paragraph" w:customStyle="1" w:styleId="rvps2">
    <w:name w:val="rvps2"/>
    <w:basedOn w:val="a"/>
    <w:rsid w:val="002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2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20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206A82"/>
  </w:style>
  <w:style w:type="character" w:customStyle="1" w:styleId="rvts0">
    <w:name w:val="rvts0"/>
    <w:rsid w:val="00206A82"/>
  </w:style>
  <w:style w:type="character" w:customStyle="1" w:styleId="2">
    <w:name w:val="Основной текст (2)_"/>
    <w:link w:val="20"/>
    <w:locked/>
    <w:rsid w:val="00206A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A82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06A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6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06A8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4626</Words>
  <Characters>2637</Characters>
  <Application>Microsoft Office Word</Application>
  <DocSecurity>0</DocSecurity>
  <Lines>21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2020-02-14T11:06:00Z</dcterms:created>
  <dcterms:modified xsi:type="dcterms:W3CDTF">2020-02-14T11:07:00Z</dcterms:modified>
</cp:coreProperties>
</file>